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B5" w:rsidRPr="00037DA6" w:rsidRDefault="008F0CB5" w:rsidP="008F0CB5">
      <w:pPr>
        <w:jc w:val="center"/>
        <w:rPr>
          <w:rFonts w:ascii="华文中宋" w:eastAsia="华文中宋" w:hAnsi="华文中宋" w:hint="eastAsia"/>
          <w:b/>
          <w:color w:val="FF0000"/>
          <w:sz w:val="84"/>
        </w:rPr>
      </w:pPr>
      <w:r w:rsidRPr="00037DA6">
        <w:rPr>
          <w:rFonts w:ascii="华文中宋" w:eastAsia="华文中宋" w:hAnsi="华文中宋" w:hint="eastAsia"/>
          <w:b/>
          <w:color w:val="FF0000"/>
          <w:sz w:val="84"/>
        </w:rPr>
        <w:t>西 南 大 学 文 件</w:t>
      </w:r>
    </w:p>
    <w:p w:rsidR="008F0CB5" w:rsidRPr="00037DA6" w:rsidRDefault="008F0CB5" w:rsidP="008F0CB5">
      <w:pPr>
        <w:spacing w:line="560" w:lineRule="exact"/>
        <w:ind w:left="420" w:rightChars="462" w:right="970" w:firstLine="420"/>
        <w:jc w:val="center"/>
        <w:rPr>
          <w:rFonts w:ascii="仿宋_GB2312" w:eastAsia="仿宋_GB2312" w:hint="eastAsia"/>
          <w:sz w:val="32"/>
        </w:rPr>
      </w:pPr>
    </w:p>
    <w:p w:rsidR="008F0CB5" w:rsidRDefault="008F0CB5" w:rsidP="008F0CB5">
      <w:pPr>
        <w:widowControl/>
        <w:shd w:val="clear" w:color="auto" w:fill="FFFFFF"/>
        <w:spacing w:line="378" w:lineRule="atLeast"/>
        <w:ind w:firstLine="420"/>
        <w:jc w:val="center"/>
        <w:rPr>
          <w:rFonts w:ascii="楷体_GB2312" w:eastAsia="楷体_GB2312" w:hAnsi="Verdana" w:cs="宋体"/>
          <w:color w:val="000000"/>
          <w:kern w:val="0"/>
          <w:sz w:val="28"/>
          <w:szCs w:val="28"/>
        </w:rPr>
      </w:pPr>
      <w:r w:rsidRPr="00102D39">
        <w:rPr>
          <w:rFonts w:ascii="楷体_GB2312" w:eastAsia="楷体_GB2312" w:hAnsi="Verdana" w:cs="宋体" w:hint="eastAsia"/>
          <w:color w:val="000000"/>
          <w:kern w:val="0"/>
          <w:sz w:val="28"/>
          <w:szCs w:val="28"/>
        </w:rPr>
        <w:t>西校[2008]329号</w:t>
      </w:r>
    </w:p>
    <w:p w:rsidR="008F0CB5" w:rsidRPr="008F0CB5" w:rsidRDefault="008F0CB5" w:rsidP="008F0CB5">
      <w:pPr>
        <w:spacing w:line="560" w:lineRule="exact"/>
        <w:ind w:left="420" w:rightChars="462" w:right="970" w:firstLine="420"/>
        <w:jc w:val="center"/>
        <w:rPr>
          <w:rFonts w:ascii="楷体_GB2312" w:eastAsia="楷体_GB2312" w:hAnsi="Verdana" w:cs="宋体"/>
          <w:color w:val="000000"/>
          <w:kern w:val="0"/>
          <w:sz w:val="28"/>
          <w:szCs w:val="28"/>
        </w:rPr>
      </w:pPr>
      <w:r w:rsidRPr="00037DA6">
        <w:rPr>
          <w:rFonts w:eastAsia="仿宋_GB2312"/>
          <w:noProof/>
          <w:sz w:val="32"/>
        </w:rPr>
        <mc:AlternateContent>
          <mc:Choice Requires="wps">
            <w:drawing>
              <wp:anchor distT="0" distB="0" distL="114300" distR="114300" simplePos="0" relativeHeight="251659264" behindDoc="0" locked="0" layoutInCell="1" allowOverlap="1">
                <wp:simplePos x="0" y="0"/>
                <wp:positionH relativeFrom="margin">
                  <wp:posOffset>282575</wp:posOffset>
                </wp:positionH>
                <wp:positionV relativeFrom="paragraph">
                  <wp:posOffset>98425</wp:posOffset>
                </wp:positionV>
                <wp:extent cx="5579745" cy="0"/>
                <wp:effectExtent l="6985" t="10160" r="13970" b="889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0AD4"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25pt,7.75pt" to="46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" strokecolor="red">
                <w10:wrap type="topAndBottom" anchorx="margin"/>
              </v:line>
            </w:pict>
          </mc:Fallback>
        </mc:AlternateContent>
      </w:r>
    </w:p>
    <w:p w:rsidR="00102D39" w:rsidRPr="0068188D" w:rsidRDefault="00102D39" w:rsidP="00102D39">
      <w:pPr>
        <w:widowControl/>
        <w:shd w:val="clear" w:color="auto" w:fill="FFFFFF"/>
        <w:spacing w:line="378" w:lineRule="atLeast"/>
        <w:ind w:firstLine="420"/>
        <w:jc w:val="center"/>
        <w:rPr>
          <w:rFonts w:ascii="华文宋体" w:eastAsia="华文宋体" w:hAnsi="华文宋体" w:cs="宋体"/>
          <w:b/>
          <w:color w:val="000000"/>
          <w:kern w:val="0"/>
          <w:sz w:val="32"/>
          <w:szCs w:val="28"/>
        </w:rPr>
      </w:pPr>
      <w:r w:rsidRPr="0068188D">
        <w:rPr>
          <w:rFonts w:ascii="华文宋体" w:eastAsia="华文宋体" w:hAnsi="华文宋体" w:cs="宋体" w:hint="eastAsia"/>
          <w:b/>
          <w:color w:val="000000"/>
          <w:kern w:val="0"/>
          <w:sz w:val="32"/>
          <w:szCs w:val="28"/>
        </w:rPr>
        <w:t>西南大学关于本科学生授予学士学位的补充规定</w:t>
      </w:r>
    </w:p>
    <w:p w:rsidR="0068188D" w:rsidRDefault="0068188D" w:rsidP="00102D39">
      <w:pPr>
        <w:widowControl/>
        <w:shd w:val="clear" w:color="auto" w:fill="FFFFFF"/>
        <w:spacing w:line="378" w:lineRule="atLeast"/>
        <w:ind w:firstLine="420"/>
        <w:jc w:val="left"/>
        <w:rPr>
          <w:rFonts w:ascii="楷体_GB2312" w:eastAsia="楷体_GB2312" w:hAnsi="Verdana" w:cs="宋体"/>
          <w:color w:val="000000"/>
          <w:kern w:val="0"/>
          <w:sz w:val="28"/>
          <w:szCs w:val="28"/>
        </w:rPr>
      </w:pPr>
    </w:p>
    <w:p w:rsidR="00102D39" w:rsidRPr="00102D39" w:rsidRDefault="00102D39" w:rsidP="00102D39">
      <w:pPr>
        <w:widowControl/>
        <w:shd w:val="clear" w:color="auto" w:fill="FFFFFF"/>
        <w:spacing w:line="378" w:lineRule="atLeast"/>
        <w:ind w:firstLine="420"/>
        <w:jc w:val="left"/>
        <w:rPr>
          <w:rFonts w:ascii="Verdana" w:eastAsia="宋体" w:hAnsi="Verdana" w:cs="宋体"/>
          <w:color w:val="565656"/>
          <w:kern w:val="0"/>
          <w:szCs w:val="21"/>
        </w:rPr>
      </w:pPr>
      <w:bookmarkStart w:id="0" w:name="_GoBack"/>
      <w:bookmarkEnd w:id="0"/>
      <w:r w:rsidRPr="00102D39">
        <w:rPr>
          <w:rFonts w:ascii="楷体_GB2312" w:eastAsia="楷体_GB2312" w:hAnsi="Verdana" w:cs="宋体" w:hint="eastAsia"/>
          <w:color w:val="000000"/>
          <w:kern w:val="0"/>
          <w:sz w:val="28"/>
          <w:szCs w:val="28"/>
        </w:rPr>
        <w:t>为了进一步规范我校本科学生毕业授位工作，根据《西南大学高等教育本科毕业生学士学位授予工作实施细则》有关精神和要求，对我校本科学生毕业授位中学分绩点计算等作如下补充规定：</w:t>
      </w:r>
    </w:p>
    <w:p w:rsidR="00102D39" w:rsidRPr="00102D39" w:rsidRDefault="00102D39" w:rsidP="00102D39">
      <w:pPr>
        <w:widowControl/>
        <w:shd w:val="clear" w:color="auto" w:fill="FFFFFF"/>
        <w:spacing w:line="378" w:lineRule="atLeast"/>
        <w:ind w:firstLine="42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一、平均学分绩点的计算。平均学分绩点等于学科基础课、专业发展必修课程和实践教学环节的每一门课程学分乘该门课程绩点之和除以这些课程的学分之和。公式为：</w:t>
      </w:r>
    </w:p>
    <w:p w:rsidR="00102D39" w:rsidRPr="00102D39" w:rsidRDefault="00102D39" w:rsidP="00102D39">
      <w:pPr>
        <w:widowControl/>
        <w:shd w:val="clear" w:color="auto" w:fill="FFFFFF"/>
        <w:spacing w:line="378" w:lineRule="atLeast"/>
        <w:ind w:firstLine="98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平均学分绩点的计算＝∑</w:t>
      </w:r>
      <w:r w:rsidRPr="00102D39">
        <w:rPr>
          <w:rFonts w:ascii="楷体_GB2312" w:eastAsia="楷体_GB2312" w:hAnsi="Verdana" w:cs="宋体" w:hint="eastAsia"/>
          <w:color w:val="000000"/>
          <w:kern w:val="0"/>
          <w:sz w:val="36"/>
          <w:szCs w:val="36"/>
        </w:rPr>
        <w:t>(</w:t>
      </w:r>
      <w:r w:rsidRPr="00102D39">
        <w:rPr>
          <w:rFonts w:ascii="楷体_GB2312" w:eastAsia="楷体_GB2312" w:hAnsi="Verdana" w:cs="宋体" w:hint="eastAsia"/>
          <w:color w:val="000000"/>
          <w:kern w:val="0"/>
          <w:sz w:val="28"/>
          <w:szCs w:val="28"/>
        </w:rPr>
        <w:t>学分×绩点</w:t>
      </w:r>
      <w:r w:rsidRPr="00102D39">
        <w:rPr>
          <w:rFonts w:ascii="楷体_GB2312" w:eastAsia="楷体_GB2312" w:hAnsi="Verdana" w:cs="宋体" w:hint="eastAsia"/>
          <w:color w:val="000000"/>
          <w:kern w:val="0"/>
          <w:sz w:val="36"/>
          <w:szCs w:val="36"/>
        </w:rPr>
        <w:t>)/</w:t>
      </w:r>
      <w:r w:rsidRPr="00102D39">
        <w:rPr>
          <w:rFonts w:ascii="楷体_GB2312" w:eastAsia="楷体_GB2312" w:hAnsi="Verdana" w:cs="宋体" w:hint="eastAsia"/>
          <w:color w:val="000000"/>
          <w:kern w:val="0"/>
          <w:sz w:val="28"/>
          <w:szCs w:val="28"/>
        </w:rPr>
        <w:t>总学分</w:t>
      </w:r>
    </w:p>
    <w:p w:rsidR="00102D39" w:rsidRPr="00102D39" w:rsidRDefault="00102D39" w:rsidP="00102D39">
      <w:pPr>
        <w:widowControl/>
        <w:shd w:val="clear" w:color="auto" w:fill="FFFFFF"/>
        <w:spacing w:line="378" w:lineRule="atLeast"/>
        <w:ind w:firstLine="98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百分制、五级制考核成绩与绩点的对应关系如下：</w:t>
      </w:r>
    </w:p>
    <w:tbl>
      <w:tblPr>
        <w:tblW w:w="8748" w:type="dxa"/>
        <w:shd w:val="clear" w:color="auto" w:fill="FFFFFF"/>
        <w:tblCellMar>
          <w:left w:w="0" w:type="dxa"/>
          <w:right w:w="0" w:type="dxa"/>
        </w:tblCellMar>
        <w:tblLook w:val="04A0" w:firstRow="1" w:lastRow="0" w:firstColumn="1" w:lastColumn="0" w:noHBand="0" w:noVBand="1"/>
      </w:tblPr>
      <w:tblGrid>
        <w:gridCol w:w="1420"/>
        <w:gridCol w:w="1420"/>
        <w:gridCol w:w="1420"/>
        <w:gridCol w:w="1420"/>
        <w:gridCol w:w="1421"/>
        <w:gridCol w:w="1647"/>
      </w:tblGrid>
      <w:tr w:rsidR="00102D39" w:rsidRPr="00102D39" w:rsidTr="00102D39">
        <w:tc>
          <w:tcPr>
            <w:tcW w:w="14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D39" w:rsidRPr="00102D39" w:rsidRDefault="00102D39" w:rsidP="00102D39">
            <w:pPr>
              <w:widowControl/>
              <w:jc w:val="left"/>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百分制</w:t>
            </w:r>
          </w:p>
        </w:tc>
        <w:tc>
          <w:tcPr>
            <w:tcW w:w="14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90－</w:t>
            </w:r>
            <w:r w:rsidRPr="00102D39">
              <w:rPr>
                <w:rFonts w:ascii="楷体_GB2312" w:eastAsia="楷体_GB2312" w:hAnsi="宋体" w:cs="宋体" w:hint="eastAsia"/>
                <w:color w:val="000000"/>
                <w:kern w:val="0"/>
                <w:sz w:val="36"/>
                <w:szCs w:val="36"/>
              </w:rPr>
              <w:t>100</w:t>
            </w:r>
          </w:p>
        </w:tc>
        <w:tc>
          <w:tcPr>
            <w:tcW w:w="14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80－</w:t>
            </w:r>
            <w:r w:rsidRPr="00102D39">
              <w:rPr>
                <w:rFonts w:ascii="楷体_GB2312" w:eastAsia="楷体_GB2312" w:hAnsi="宋体" w:cs="宋体" w:hint="eastAsia"/>
                <w:color w:val="000000"/>
                <w:kern w:val="0"/>
                <w:sz w:val="36"/>
                <w:szCs w:val="36"/>
              </w:rPr>
              <w:t>89</w:t>
            </w:r>
          </w:p>
        </w:tc>
        <w:tc>
          <w:tcPr>
            <w:tcW w:w="14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70－</w:t>
            </w:r>
            <w:r w:rsidRPr="00102D39">
              <w:rPr>
                <w:rFonts w:ascii="楷体_GB2312" w:eastAsia="楷体_GB2312" w:hAnsi="宋体" w:cs="宋体" w:hint="eastAsia"/>
                <w:color w:val="000000"/>
                <w:kern w:val="0"/>
                <w:sz w:val="36"/>
                <w:szCs w:val="36"/>
              </w:rPr>
              <w:t>79</w:t>
            </w:r>
          </w:p>
        </w:tc>
        <w:tc>
          <w:tcPr>
            <w:tcW w:w="142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60－</w:t>
            </w:r>
            <w:r w:rsidRPr="00102D39">
              <w:rPr>
                <w:rFonts w:ascii="楷体_GB2312" w:eastAsia="楷体_GB2312" w:hAnsi="宋体" w:cs="宋体" w:hint="eastAsia"/>
                <w:color w:val="000000"/>
                <w:kern w:val="0"/>
                <w:sz w:val="36"/>
                <w:szCs w:val="36"/>
              </w:rPr>
              <w:t>69</w:t>
            </w:r>
          </w:p>
        </w:tc>
        <w:tc>
          <w:tcPr>
            <w:tcW w:w="164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w:t>
            </w:r>
            <w:r w:rsidRPr="00102D39">
              <w:rPr>
                <w:rFonts w:ascii="楷体_GB2312" w:eastAsia="楷体_GB2312" w:hAnsi="宋体" w:cs="宋体" w:hint="eastAsia"/>
                <w:color w:val="000000"/>
                <w:kern w:val="0"/>
                <w:sz w:val="36"/>
                <w:szCs w:val="36"/>
              </w:rPr>
              <w:t>60</w:t>
            </w:r>
          </w:p>
        </w:tc>
      </w:tr>
      <w:tr w:rsidR="00102D39" w:rsidRPr="00102D39" w:rsidTr="00102D39">
        <w:tc>
          <w:tcPr>
            <w:tcW w:w="1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D39" w:rsidRPr="00102D39" w:rsidRDefault="00102D39" w:rsidP="00102D39">
            <w:pPr>
              <w:widowControl/>
              <w:jc w:val="left"/>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五级制</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A（优）</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B（良）</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C（中）</w:t>
            </w:r>
          </w:p>
        </w:tc>
        <w:tc>
          <w:tcPr>
            <w:tcW w:w="14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D（及格）</w:t>
            </w:r>
          </w:p>
        </w:tc>
        <w:tc>
          <w:tcPr>
            <w:tcW w:w="1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E（不及格）</w:t>
            </w:r>
          </w:p>
        </w:tc>
      </w:tr>
      <w:tr w:rsidR="00102D39" w:rsidRPr="00102D39" w:rsidTr="00102D39">
        <w:tc>
          <w:tcPr>
            <w:tcW w:w="142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2D39" w:rsidRPr="00102D39" w:rsidRDefault="00102D39" w:rsidP="00102D39">
            <w:pPr>
              <w:widowControl/>
              <w:jc w:val="left"/>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绩点数</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4</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3</w:t>
            </w:r>
          </w:p>
        </w:tc>
        <w:tc>
          <w:tcPr>
            <w:tcW w:w="14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2</w:t>
            </w:r>
          </w:p>
        </w:tc>
        <w:tc>
          <w:tcPr>
            <w:tcW w:w="142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1</w:t>
            </w:r>
          </w:p>
        </w:tc>
        <w:tc>
          <w:tcPr>
            <w:tcW w:w="164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02D39" w:rsidRPr="00102D39" w:rsidRDefault="00102D39" w:rsidP="00102D39">
            <w:pPr>
              <w:widowControl/>
              <w:jc w:val="center"/>
              <w:rPr>
                <w:rFonts w:ascii="宋体" w:eastAsia="宋体" w:hAnsi="宋体" w:cs="宋体"/>
                <w:kern w:val="0"/>
                <w:sz w:val="24"/>
                <w:szCs w:val="24"/>
              </w:rPr>
            </w:pPr>
            <w:r w:rsidRPr="00102D39">
              <w:rPr>
                <w:rFonts w:ascii="楷体_GB2312" w:eastAsia="楷体_GB2312" w:hAnsi="宋体" w:cs="宋体" w:hint="eastAsia"/>
                <w:color w:val="000000"/>
                <w:kern w:val="0"/>
                <w:sz w:val="28"/>
                <w:szCs w:val="28"/>
              </w:rPr>
              <w:t>0</w:t>
            </w:r>
          </w:p>
        </w:tc>
      </w:tr>
    </w:tbl>
    <w:p w:rsidR="00102D39" w:rsidRPr="00102D39" w:rsidRDefault="00102D39" w:rsidP="00102D39">
      <w:pPr>
        <w:widowControl/>
        <w:shd w:val="clear" w:color="auto" w:fill="FFFFFF"/>
        <w:spacing w:line="378" w:lineRule="atLeast"/>
        <w:ind w:firstLine="56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在平均绩点计算中将五级制进行分数定值转换时，其标准为：</w:t>
      </w:r>
      <w:r w:rsidRPr="00102D39">
        <w:rPr>
          <w:rFonts w:ascii="楷体_GB2312" w:eastAsia="楷体_GB2312" w:hAnsi="Verdana" w:cs="宋体" w:hint="eastAsia"/>
          <w:color w:val="000000"/>
          <w:kern w:val="0"/>
          <w:sz w:val="36"/>
          <w:szCs w:val="36"/>
        </w:rPr>
        <w:t> </w:t>
      </w:r>
      <w:r w:rsidRPr="00102D39">
        <w:rPr>
          <w:rFonts w:ascii="楷体_GB2312" w:eastAsia="楷体_GB2312" w:hAnsi="Verdana" w:cs="宋体" w:hint="eastAsia"/>
          <w:color w:val="000000"/>
          <w:kern w:val="0"/>
          <w:sz w:val="36"/>
          <w:szCs w:val="36"/>
        </w:rPr>
        <w:t>A</w:t>
      </w:r>
      <w:r w:rsidRPr="00102D39">
        <w:rPr>
          <w:rFonts w:ascii="楷体_GB2312" w:eastAsia="楷体_GB2312" w:hAnsi="Verdana" w:cs="宋体" w:hint="eastAsia"/>
          <w:color w:val="000000"/>
          <w:kern w:val="0"/>
          <w:sz w:val="28"/>
          <w:szCs w:val="28"/>
        </w:rPr>
        <w:t>（优）转换为</w:t>
      </w:r>
      <w:r w:rsidRPr="00102D39">
        <w:rPr>
          <w:rFonts w:ascii="楷体_GB2312" w:eastAsia="楷体_GB2312" w:hAnsi="Verdana" w:cs="宋体" w:hint="eastAsia"/>
          <w:color w:val="000000"/>
          <w:kern w:val="0"/>
          <w:sz w:val="36"/>
          <w:szCs w:val="36"/>
        </w:rPr>
        <w:t>95</w:t>
      </w:r>
      <w:r w:rsidRPr="00102D39">
        <w:rPr>
          <w:rFonts w:ascii="楷体_GB2312" w:eastAsia="楷体_GB2312" w:hAnsi="Verdana" w:cs="宋体" w:hint="eastAsia"/>
          <w:color w:val="000000"/>
          <w:kern w:val="0"/>
          <w:sz w:val="28"/>
          <w:szCs w:val="28"/>
        </w:rPr>
        <w:t>分，</w:t>
      </w:r>
      <w:r w:rsidRPr="00102D39">
        <w:rPr>
          <w:rFonts w:ascii="楷体_GB2312" w:eastAsia="楷体_GB2312" w:hAnsi="Verdana" w:cs="宋体" w:hint="eastAsia"/>
          <w:color w:val="000000"/>
          <w:kern w:val="0"/>
          <w:sz w:val="36"/>
          <w:szCs w:val="36"/>
        </w:rPr>
        <w:t>B</w:t>
      </w:r>
      <w:r w:rsidRPr="00102D39">
        <w:rPr>
          <w:rFonts w:ascii="楷体_GB2312" w:eastAsia="楷体_GB2312" w:hAnsi="Verdana" w:cs="宋体" w:hint="eastAsia"/>
          <w:color w:val="000000"/>
          <w:kern w:val="0"/>
          <w:sz w:val="28"/>
          <w:szCs w:val="28"/>
        </w:rPr>
        <w:t>（良）转换为</w:t>
      </w:r>
      <w:r w:rsidRPr="00102D39">
        <w:rPr>
          <w:rFonts w:ascii="楷体_GB2312" w:eastAsia="楷体_GB2312" w:hAnsi="Verdana" w:cs="宋体" w:hint="eastAsia"/>
          <w:color w:val="000000"/>
          <w:kern w:val="0"/>
          <w:sz w:val="36"/>
          <w:szCs w:val="36"/>
        </w:rPr>
        <w:t>85</w:t>
      </w:r>
      <w:r w:rsidRPr="00102D39">
        <w:rPr>
          <w:rFonts w:ascii="楷体_GB2312" w:eastAsia="楷体_GB2312" w:hAnsi="Verdana" w:cs="宋体" w:hint="eastAsia"/>
          <w:color w:val="000000"/>
          <w:kern w:val="0"/>
          <w:sz w:val="28"/>
          <w:szCs w:val="28"/>
        </w:rPr>
        <w:t>分，</w:t>
      </w:r>
      <w:r w:rsidRPr="00102D39">
        <w:rPr>
          <w:rFonts w:ascii="楷体_GB2312" w:eastAsia="楷体_GB2312" w:hAnsi="Verdana" w:cs="宋体" w:hint="eastAsia"/>
          <w:color w:val="000000"/>
          <w:kern w:val="0"/>
          <w:sz w:val="36"/>
          <w:szCs w:val="36"/>
        </w:rPr>
        <w:t>C</w:t>
      </w:r>
      <w:r w:rsidRPr="00102D39">
        <w:rPr>
          <w:rFonts w:ascii="楷体_GB2312" w:eastAsia="楷体_GB2312" w:hAnsi="Verdana" w:cs="宋体" w:hint="eastAsia"/>
          <w:color w:val="000000"/>
          <w:kern w:val="0"/>
          <w:sz w:val="28"/>
          <w:szCs w:val="28"/>
        </w:rPr>
        <w:t>（中）转换</w:t>
      </w:r>
      <w:r w:rsidRPr="00102D39">
        <w:rPr>
          <w:rFonts w:ascii="楷体_GB2312" w:eastAsia="楷体_GB2312" w:hAnsi="Verdana" w:cs="宋体" w:hint="eastAsia"/>
          <w:color w:val="000000"/>
          <w:kern w:val="0"/>
          <w:sz w:val="28"/>
          <w:szCs w:val="28"/>
        </w:rPr>
        <w:lastRenderedPageBreak/>
        <w:t>为</w:t>
      </w:r>
      <w:r w:rsidRPr="00102D39">
        <w:rPr>
          <w:rFonts w:ascii="楷体_GB2312" w:eastAsia="楷体_GB2312" w:hAnsi="Verdana" w:cs="宋体" w:hint="eastAsia"/>
          <w:color w:val="000000"/>
          <w:kern w:val="0"/>
          <w:sz w:val="36"/>
          <w:szCs w:val="36"/>
        </w:rPr>
        <w:t>75</w:t>
      </w:r>
      <w:r w:rsidRPr="00102D39">
        <w:rPr>
          <w:rFonts w:ascii="楷体_GB2312" w:eastAsia="楷体_GB2312" w:hAnsi="Verdana" w:cs="宋体" w:hint="eastAsia"/>
          <w:color w:val="000000"/>
          <w:kern w:val="0"/>
          <w:sz w:val="28"/>
          <w:szCs w:val="28"/>
        </w:rPr>
        <w:t>分，</w:t>
      </w:r>
      <w:r w:rsidRPr="00102D39">
        <w:rPr>
          <w:rFonts w:ascii="楷体_GB2312" w:eastAsia="楷体_GB2312" w:hAnsi="Verdana" w:cs="宋体" w:hint="eastAsia"/>
          <w:color w:val="000000"/>
          <w:kern w:val="0"/>
          <w:sz w:val="36"/>
          <w:szCs w:val="36"/>
        </w:rPr>
        <w:t>D</w:t>
      </w:r>
      <w:r w:rsidRPr="00102D39">
        <w:rPr>
          <w:rFonts w:ascii="楷体_GB2312" w:eastAsia="楷体_GB2312" w:hAnsi="Verdana" w:cs="宋体" w:hint="eastAsia"/>
          <w:color w:val="000000"/>
          <w:kern w:val="0"/>
          <w:sz w:val="28"/>
          <w:szCs w:val="28"/>
        </w:rPr>
        <w:t>（及格）转换为</w:t>
      </w:r>
      <w:r w:rsidRPr="00102D39">
        <w:rPr>
          <w:rFonts w:ascii="楷体_GB2312" w:eastAsia="楷体_GB2312" w:hAnsi="Verdana" w:cs="宋体" w:hint="eastAsia"/>
          <w:color w:val="000000"/>
          <w:kern w:val="0"/>
          <w:sz w:val="36"/>
          <w:szCs w:val="36"/>
        </w:rPr>
        <w:t>65</w:t>
      </w:r>
      <w:r w:rsidRPr="00102D39">
        <w:rPr>
          <w:rFonts w:ascii="楷体_GB2312" w:eastAsia="楷体_GB2312" w:hAnsi="Verdana" w:cs="宋体" w:hint="eastAsia"/>
          <w:color w:val="000000"/>
          <w:kern w:val="0"/>
          <w:sz w:val="28"/>
          <w:szCs w:val="28"/>
        </w:rPr>
        <w:t>分；若存在合格与不合格等级的一律按</w:t>
      </w:r>
      <w:r w:rsidRPr="00102D39">
        <w:rPr>
          <w:rFonts w:ascii="楷体_GB2312" w:eastAsia="楷体_GB2312" w:hAnsi="Verdana" w:cs="宋体" w:hint="eastAsia"/>
          <w:color w:val="000000"/>
          <w:kern w:val="0"/>
          <w:sz w:val="36"/>
          <w:szCs w:val="36"/>
        </w:rPr>
        <w:t>70</w:t>
      </w:r>
      <w:r w:rsidRPr="00102D39">
        <w:rPr>
          <w:rFonts w:ascii="楷体_GB2312" w:eastAsia="楷体_GB2312" w:hAnsi="Verdana" w:cs="宋体" w:hint="eastAsia"/>
          <w:color w:val="000000"/>
          <w:kern w:val="0"/>
          <w:sz w:val="28"/>
          <w:szCs w:val="28"/>
        </w:rPr>
        <w:t>分转换。</w:t>
      </w:r>
    </w:p>
    <w:p w:rsidR="00102D39" w:rsidRPr="00102D39" w:rsidRDefault="00102D39" w:rsidP="00102D39">
      <w:pPr>
        <w:widowControl/>
        <w:shd w:val="clear" w:color="auto" w:fill="FFFFFF"/>
        <w:spacing w:line="378" w:lineRule="atLeast"/>
        <w:ind w:firstLine="42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二、学位外语考试。针对</w:t>
      </w:r>
      <w:r w:rsidRPr="00102D39">
        <w:rPr>
          <w:rFonts w:ascii="楷体_GB2312" w:eastAsia="楷体_GB2312" w:hAnsi="Verdana" w:cs="宋体" w:hint="eastAsia"/>
          <w:color w:val="000000"/>
          <w:kern w:val="0"/>
          <w:sz w:val="36"/>
          <w:szCs w:val="36"/>
        </w:rPr>
        <w:t>2007</w:t>
      </w:r>
      <w:r w:rsidRPr="00102D39">
        <w:rPr>
          <w:rFonts w:ascii="楷体_GB2312" w:eastAsia="楷体_GB2312" w:hAnsi="Verdana" w:cs="宋体" w:hint="eastAsia"/>
          <w:color w:val="000000"/>
          <w:kern w:val="0"/>
          <w:sz w:val="28"/>
          <w:szCs w:val="28"/>
        </w:rPr>
        <w:t>届和</w:t>
      </w:r>
      <w:r w:rsidRPr="00102D39">
        <w:rPr>
          <w:rFonts w:ascii="楷体_GB2312" w:eastAsia="楷体_GB2312" w:hAnsi="Verdana" w:cs="宋体" w:hint="eastAsia"/>
          <w:color w:val="000000"/>
          <w:kern w:val="0"/>
          <w:sz w:val="36"/>
          <w:szCs w:val="36"/>
        </w:rPr>
        <w:t>2008</w:t>
      </w:r>
      <w:r w:rsidRPr="00102D39">
        <w:rPr>
          <w:rFonts w:ascii="楷体_GB2312" w:eastAsia="楷体_GB2312" w:hAnsi="Verdana" w:cs="宋体" w:hint="eastAsia"/>
          <w:color w:val="000000"/>
          <w:kern w:val="0"/>
          <w:sz w:val="28"/>
          <w:szCs w:val="28"/>
        </w:rPr>
        <w:t>届学位外语未通过的学生和</w:t>
      </w:r>
      <w:r w:rsidRPr="00102D39">
        <w:rPr>
          <w:rFonts w:ascii="楷体_GB2312" w:eastAsia="楷体_GB2312" w:hAnsi="Verdana" w:cs="宋体" w:hint="eastAsia"/>
          <w:color w:val="000000"/>
          <w:kern w:val="0"/>
          <w:sz w:val="36"/>
          <w:szCs w:val="36"/>
        </w:rPr>
        <w:t>2005</w:t>
      </w:r>
      <w:r w:rsidRPr="00102D39">
        <w:rPr>
          <w:rFonts w:ascii="楷体_GB2312" w:eastAsia="楷体_GB2312" w:hAnsi="Verdana" w:cs="宋体" w:hint="eastAsia"/>
          <w:color w:val="000000"/>
          <w:kern w:val="0"/>
          <w:sz w:val="28"/>
          <w:szCs w:val="28"/>
        </w:rPr>
        <w:t>级要求考试学位外语的学生，学校将按原要求于</w:t>
      </w:r>
      <w:r w:rsidRPr="00102D39">
        <w:rPr>
          <w:rFonts w:ascii="楷体_GB2312" w:eastAsia="楷体_GB2312" w:hAnsi="Verdana" w:cs="宋体" w:hint="eastAsia"/>
          <w:color w:val="000000"/>
          <w:kern w:val="0"/>
          <w:sz w:val="36"/>
          <w:szCs w:val="36"/>
        </w:rPr>
        <w:t>2009</w:t>
      </w:r>
      <w:r w:rsidRPr="00102D39">
        <w:rPr>
          <w:rFonts w:ascii="楷体_GB2312" w:eastAsia="楷体_GB2312" w:hAnsi="Verdana" w:cs="宋体" w:hint="eastAsia"/>
          <w:color w:val="000000"/>
          <w:kern w:val="0"/>
          <w:sz w:val="28"/>
          <w:szCs w:val="28"/>
        </w:rPr>
        <w:t>年</w:t>
      </w:r>
      <w:r w:rsidRPr="00102D39">
        <w:rPr>
          <w:rFonts w:ascii="楷体_GB2312" w:eastAsia="楷体_GB2312" w:hAnsi="Verdana" w:cs="宋体" w:hint="eastAsia"/>
          <w:color w:val="000000"/>
          <w:kern w:val="0"/>
          <w:sz w:val="36"/>
          <w:szCs w:val="36"/>
        </w:rPr>
        <w:t>5</w:t>
      </w:r>
      <w:r w:rsidRPr="00102D39">
        <w:rPr>
          <w:rFonts w:ascii="楷体_GB2312" w:eastAsia="楷体_GB2312" w:hAnsi="Verdana" w:cs="宋体" w:hint="eastAsia"/>
          <w:color w:val="000000"/>
          <w:kern w:val="0"/>
          <w:sz w:val="28"/>
          <w:szCs w:val="28"/>
        </w:rPr>
        <w:t>月和</w:t>
      </w:r>
      <w:r w:rsidRPr="00102D39">
        <w:rPr>
          <w:rFonts w:ascii="楷体_GB2312" w:eastAsia="楷体_GB2312" w:hAnsi="Verdana" w:cs="宋体" w:hint="eastAsia"/>
          <w:color w:val="000000"/>
          <w:kern w:val="0"/>
          <w:sz w:val="36"/>
          <w:szCs w:val="36"/>
        </w:rPr>
        <w:t>2010</w:t>
      </w:r>
      <w:r w:rsidRPr="00102D39">
        <w:rPr>
          <w:rFonts w:ascii="楷体_GB2312" w:eastAsia="楷体_GB2312" w:hAnsi="Verdana" w:cs="宋体" w:hint="eastAsia"/>
          <w:color w:val="000000"/>
          <w:kern w:val="0"/>
          <w:sz w:val="28"/>
          <w:szCs w:val="28"/>
        </w:rPr>
        <w:t>年</w:t>
      </w:r>
      <w:r w:rsidRPr="00102D39">
        <w:rPr>
          <w:rFonts w:ascii="楷体_GB2312" w:eastAsia="楷体_GB2312" w:hAnsi="Verdana" w:cs="宋体" w:hint="eastAsia"/>
          <w:color w:val="000000"/>
          <w:kern w:val="0"/>
          <w:sz w:val="36"/>
          <w:szCs w:val="36"/>
        </w:rPr>
        <w:t>5</w:t>
      </w:r>
      <w:r w:rsidRPr="00102D39">
        <w:rPr>
          <w:rFonts w:ascii="楷体_GB2312" w:eastAsia="楷体_GB2312" w:hAnsi="Verdana" w:cs="宋体" w:hint="eastAsia"/>
          <w:color w:val="000000"/>
          <w:kern w:val="0"/>
          <w:sz w:val="28"/>
          <w:szCs w:val="28"/>
        </w:rPr>
        <w:t>月各组织一次学位外语考试。从</w:t>
      </w:r>
      <w:r w:rsidRPr="00102D39">
        <w:rPr>
          <w:rFonts w:ascii="楷体_GB2312" w:eastAsia="楷体_GB2312" w:hAnsi="Verdana" w:cs="宋体" w:hint="eastAsia"/>
          <w:color w:val="000000"/>
          <w:kern w:val="0"/>
          <w:sz w:val="36"/>
          <w:szCs w:val="36"/>
        </w:rPr>
        <w:t>2011</w:t>
      </w:r>
      <w:r w:rsidRPr="00102D39">
        <w:rPr>
          <w:rFonts w:ascii="楷体_GB2312" w:eastAsia="楷体_GB2312" w:hAnsi="Verdana" w:cs="宋体" w:hint="eastAsia"/>
          <w:color w:val="000000"/>
          <w:kern w:val="0"/>
          <w:sz w:val="28"/>
          <w:szCs w:val="28"/>
        </w:rPr>
        <w:t>年开始，取消学校学位外语考试。</w:t>
      </w:r>
    </w:p>
    <w:p w:rsidR="00102D39" w:rsidRPr="00102D39" w:rsidRDefault="00102D39" w:rsidP="00102D39">
      <w:pPr>
        <w:widowControl/>
        <w:shd w:val="clear" w:color="auto" w:fill="FFFFFF"/>
        <w:spacing w:line="378" w:lineRule="atLeast"/>
        <w:ind w:firstLine="420"/>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三、国家外语考试和计算机等级考试成绩覆盖。一般本科学生在校期间，参加国家四级外语考试，成绩达</w:t>
      </w:r>
      <w:r w:rsidRPr="00102D39">
        <w:rPr>
          <w:rFonts w:ascii="楷体_GB2312" w:eastAsia="楷体_GB2312" w:hAnsi="Verdana" w:cs="宋体" w:hint="eastAsia"/>
          <w:color w:val="000000"/>
          <w:kern w:val="0"/>
          <w:sz w:val="36"/>
          <w:szCs w:val="36"/>
        </w:rPr>
        <w:t>60</w:t>
      </w:r>
      <w:r w:rsidRPr="00102D39">
        <w:rPr>
          <w:rFonts w:ascii="楷体_GB2312" w:eastAsia="楷体_GB2312" w:hAnsi="Verdana" w:cs="宋体" w:hint="eastAsia"/>
          <w:color w:val="000000"/>
          <w:kern w:val="0"/>
          <w:sz w:val="28"/>
          <w:szCs w:val="28"/>
        </w:rPr>
        <w:t>分（</w:t>
      </w:r>
      <w:r w:rsidRPr="00102D39">
        <w:rPr>
          <w:rFonts w:ascii="楷体_GB2312" w:eastAsia="楷体_GB2312" w:hAnsi="Verdana" w:cs="宋体" w:hint="eastAsia"/>
          <w:color w:val="000000"/>
          <w:kern w:val="0"/>
          <w:sz w:val="36"/>
          <w:szCs w:val="36"/>
        </w:rPr>
        <w:t>100</w:t>
      </w:r>
      <w:r w:rsidRPr="00102D39">
        <w:rPr>
          <w:rFonts w:ascii="楷体_GB2312" w:eastAsia="楷体_GB2312" w:hAnsi="Verdana" w:cs="宋体" w:hint="eastAsia"/>
          <w:color w:val="000000"/>
          <w:kern w:val="0"/>
          <w:sz w:val="28"/>
          <w:szCs w:val="28"/>
        </w:rPr>
        <w:t>分制）或</w:t>
      </w:r>
      <w:r w:rsidRPr="00102D39">
        <w:rPr>
          <w:rFonts w:ascii="楷体_GB2312" w:eastAsia="楷体_GB2312" w:hAnsi="Verdana" w:cs="宋体" w:hint="eastAsia"/>
          <w:color w:val="000000"/>
          <w:kern w:val="0"/>
          <w:sz w:val="36"/>
          <w:szCs w:val="36"/>
        </w:rPr>
        <w:t>425</w:t>
      </w:r>
      <w:r w:rsidRPr="00102D39">
        <w:rPr>
          <w:rFonts w:ascii="楷体_GB2312" w:eastAsia="楷体_GB2312" w:hAnsi="Verdana" w:cs="宋体" w:hint="eastAsia"/>
          <w:color w:val="000000"/>
          <w:kern w:val="0"/>
          <w:sz w:val="28"/>
          <w:szCs w:val="28"/>
        </w:rPr>
        <w:t>分（</w:t>
      </w:r>
      <w:r w:rsidRPr="00102D39">
        <w:rPr>
          <w:rFonts w:ascii="楷体_GB2312" w:eastAsia="楷体_GB2312" w:hAnsi="Verdana" w:cs="宋体" w:hint="eastAsia"/>
          <w:color w:val="000000"/>
          <w:kern w:val="0"/>
          <w:sz w:val="36"/>
          <w:szCs w:val="36"/>
        </w:rPr>
        <w:t>710</w:t>
      </w:r>
      <w:r w:rsidRPr="00102D39">
        <w:rPr>
          <w:rFonts w:ascii="楷体_GB2312" w:eastAsia="楷体_GB2312" w:hAnsi="Verdana" w:cs="宋体" w:hint="eastAsia"/>
          <w:color w:val="000000"/>
          <w:kern w:val="0"/>
          <w:sz w:val="28"/>
          <w:szCs w:val="28"/>
        </w:rPr>
        <w:t>分制）以上（艺体类、双少生、应用技术本科学生可参加重庆市英语应用能力</w:t>
      </w:r>
      <w:r w:rsidRPr="00102D39">
        <w:rPr>
          <w:rFonts w:ascii="楷体_GB2312" w:eastAsia="楷体_GB2312" w:hAnsi="Verdana" w:cs="宋体" w:hint="eastAsia"/>
          <w:color w:val="000000"/>
          <w:kern w:val="0"/>
          <w:sz w:val="36"/>
          <w:szCs w:val="36"/>
        </w:rPr>
        <w:t>A</w:t>
      </w:r>
      <w:r w:rsidRPr="00102D39">
        <w:rPr>
          <w:rFonts w:ascii="楷体_GB2312" w:eastAsia="楷体_GB2312" w:hAnsi="Verdana" w:cs="宋体" w:hint="eastAsia"/>
          <w:color w:val="000000"/>
          <w:kern w:val="0"/>
          <w:sz w:val="28"/>
          <w:szCs w:val="28"/>
        </w:rPr>
        <w:t>级考试，成绩达合格标准），可以申请覆盖学期外语课程考试成绩，覆盖后学期外语成绩记</w:t>
      </w:r>
      <w:r w:rsidRPr="00102D39">
        <w:rPr>
          <w:rFonts w:ascii="楷体_GB2312" w:eastAsia="楷体_GB2312" w:hAnsi="Verdana" w:cs="宋体" w:hint="eastAsia"/>
          <w:color w:val="000000"/>
          <w:kern w:val="0"/>
          <w:sz w:val="36"/>
          <w:szCs w:val="36"/>
        </w:rPr>
        <w:t>60</w:t>
      </w:r>
      <w:r w:rsidRPr="00102D39">
        <w:rPr>
          <w:rFonts w:ascii="楷体_GB2312" w:eastAsia="楷体_GB2312" w:hAnsi="Verdana" w:cs="宋体" w:hint="eastAsia"/>
          <w:color w:val="000000"/>
          <w:kern w:val="0"/>
          <w:sz w:val="28"/>
          <w:szCs w:val="28"/>
        </w:rPr>
        <w:t>分。参加全国高等学校非计算机专业计算机等级考试二级及以上达到合格标准（艺体类学生参加一级及以上考试达到合格标准），可以申请覆盖学期计算机课程考试成绩，覆盖学期计算机成绩记为</w:t>
      </w:r>
      <w:r w:rsidRPr="00102D39">
        <w:rPr>
          <w:rFonts w:ascii="楷体_GB2312" w:eastAsia="楷体_GB2312" w:hAnsi="Verdana" w:cs="宋体" w:hint="eastAsia"/>
          <w:color w:val="000000"/>
          <w:kern w:val="0"/>
          <w:sz w:val="36"/>
          <w:szCs w:val="36"/>
        </w:rPr>
        <w:t>60</w:t>
      </w:r>
      <w:r w:rsidRPr="00102D39">
        <w:rPr>
          <w:rFonts w:ascii="楷体_GB2312" w:eastAsia="楷体_GB2312" w:hAnsi="Verdana" w:cs="宋体" w:hint="eastAsia"/>
          <w:color w:val="000000"/>
          <w:kern w:val="0"/>
          <w:sz w:val="28"/>
          <w:szCs w:val="28"/>
        </w:rPr>
        <w:t>分。</w:t>
      </w:r>
    </w:p>
    <w:p w:rsidR="00102D39" w:rsidRPr="00102D39" w:rsidRDefault="00102D39" w:rsidP="00102D39">
      <w:pPr>
        <w:widowControl/>
        <w:shd w:val="clear" w:color="auto" w:fill="FFFFFF"/>
        <w:spacing w:line="378" w:lineRule="atLeast"/>
        <w:ind w:firstLine="538"/>
        <w:jc w:val="left"/>
        <w:rPr>
          <w:rFonts w:ascii="Verdana" w:eastAsia="宋体" w:hAnsi="Verdana" w:cs="宋体"/>
          <w:color w:val="565656"/>
          <w:kern w:val="0"/>
          <w:szCs w:val="21"/>
        </w:rPr>
      </w:pPr>
      <w:r w:rsidRPr="00102D39">
        <w:rPr>
          <w:rFonts w:ascii="楷体_GB2312" w:eastAsia="楷体_GB2312" w:hAnsi="Verdana" w:cs="宋体" w:hint="eastAsia"/>
          <w:color w:val="000000"/>
          <w:kern w:val="0"/>
          <w:sz w:val="28"/>
          <w:szCs w:val="28"/>
        </w:rPr>
        <w:t>四、</w:t>
      </w:r>
      <w:r w:rsidRPr="00102D39">
        <w:rPr>
          <w:rFonts w:ascii="楷体_GB2312" w:eastAsia="楷体_GB2312" w:hAnsi="Verdana" w:cs="宋体" w:hint="eastAsia"/>
          <w:color w:val="000000"/>
          <w:kern w:val="0"/>
          <w:sz w:val="36"/>
          <w:szCs w:val="36"/>
        </w:rPr>
        <w:t>2009</w:t>
      </w:r>
      <w:r w:rsidRPr="00102D39">
        <w:rPr>
          <w:rFonts w:ascii="楷体_GB2312" w:eastAsia="楷体_GB2312" w:hAnsi="Verdana" w:cs="宋体" w:hint="eastAsia"/>
          <w:color w:val="000000"/>
          <w:kern w:val="0"/>
          <w:sz w:val="28"/>
          <w:szCs w:val="28"/>
        </w:rPr>
        <w:t>届学生授位条件。对</w:t>
      </w:r>
      <w:r w:rsidRPr="00102D39">
        <w:rPr>
          <w:rFonts w:ascii="楷体_GB2312" w:eastAsia="楷体_GB2312" w:hAnsi="Verdana" w:cs="宋体" w:hint="eastAsia"/>
          <w:color w:val="000000"/>
          <w:kern w:val="0"/>
          <w:sz w:val="36"/>
          <w:szCs w:val="36"/>
        </w:rPr>
        <w:t>2009</w:t>
      </w:r>
      <w:r w:rsidRPr="00102D39">
        <w:rPr>
          <w:rFonts w:ascii="楷体_GB2312" w:eastAsia="楷体_GB2312" w:hAnsi="Verdana" w:cs="宋体" w:hint="eastAsia"/>
          <w:color w:val="000000"/>
          <w:kern w:val="0"/>
          <w:sz w:val="28"/>
          <w:szCs w:val="28"/>
        </w:rPr>
        <w:t>届毕业学生，可以按原西校［</w:t>
      </w:r>
      <w:r w:rsidRPr="00102D39">
        <w:rPr>
          <w:rFonts w:ascii="楷体_GB2312" w:eastAsia="楷体_GB2312" w:hAnsi="Verdana" w:cs="宋体" w:hint="eastAsia"/>
          <w:color w:val="000000"/>
          <w:kern w:val="0"/>
          <w:sz w:val="36"/>
          <w:szCs w:val="36"/>
        </w:rPr>
        <w:t>2006</w:t>
      </w:r>
      <w:r w:rsidRPr="00102D39">
        <w:rPr>
          <w:rFonts w:ascii="楷体_GB2312" w:eastAsia="楷体_GB2312" w:hAnsi="Verdana" w:cs="宋体" w:hint="eastAsia"/>
          <w:color w:val="000000"/>
          <w:kern w:val="0"/>
          <w:sz w:val="28"/>
          <w:szCs w:val="28"/>
        </w:rPr>
        <w:t>］</w:t>
      </w:r>
      <w:r w:rsidRPr="00102D39">
        <w:rPr>
          <w:rFonts w:ascii="楷体_GB2312" w:eastAsia="楷体_GB2312" w:hAnsi="Verdana" w:cs="宋体" w:hint="eastAsia"/>
          <w:color w:val="000000"/>
          <w:kern w:val="0"/>
          <w:sz w:val="36"/>
          <w:szCs w:val="36"/>
        </w:rPr>
        <w:t>413</w:t>
      </w:r>
      <w:r w:rsidRPr="00102D39">
        <w:rPr>
          <w:rFonts w:ascii="楷体_GB2312" w:eastAsia="楷体_GB2312" w:hAnsi="Verdana" w:cs="宋体" w:hint="eastAsia"/>
          <w:color w:val="000000"/>
          <w:kern w:val="0"/>
          <w:sz w:val="28"/>
          <w:szCs w:val="28"/>
        </w:rPr>
        <w:t>号文件要求审核授位，也可按现西校［</w:t>
      </w:r>
      <w:r w:rsidRPr="00102D39">
        <w:rPr>
          <w:rFonts w:ascii="楷体_GB2312" w:eastAsia="楷体_GB2312" w:hAnsi="Verdana" w:cs="宋体" w:hint="eastAsia"/>
          <w:color w:val="000000"/>
          <w:kern w:val="0"/>
          <w:sz w:val="36"/>
          <w:szCs w:val="36"/>
        </w:rPr>
        <w:t>2008</w:t>
      </w:r>
      <w:r w:rsidRPr="00102D39">
        <w:rPr>
          <w:rFonts w:ascii="楷体_GB2312" w:eastAsia="楷体_GB2312" w:hAnsi="Verdana" w:cs="宋体" w:hint="eastAsia"/>
          <w:color w:val="000000"/>
          <w:kern w:val="0"/>
          <w:sz w:val="28"/>
          <w:szCs w:val="28"/>
        </w:rPr>
        <w:t>］</w:t>
      </w:r>
      <w:r w:rsidRPr="00102D39">
        <w:rPr>
          <w:rFonts w:ascii="宋体" w:eastAsia="宋体" w:hAnsi="宋体" w:cs="宋体" w:hint="eastAsia"/>
          <w:color w:val="000000"/>
          <w:kern w:val="0"/>
          <w:sz w:val="36"/>
          <w:szCs w:val="36"/>
        </w:rPr>
        <w:t>328</w:t>
      </w:r>
      <w:r w:rsidRPr="00102D39">
        <w:rPr>
          <w:rFonts w:ascii="楷体_GB2312" w:eastAsia="楷体_GB2312" w:hAnsi="Verdana" w:cs="宋体" w:hint="eastAsia"/>
          <w:color w:val="000000"/>
          <w:kern w:val="0"/>
          <w:sz w:val="28"/>
          <w:szCs w:val="28"/>
        </w:rPr>
        <w:t>文件要求审核授位，满足其中之一即可。</w:t>
      </w:r>
      <w:r w:rsidRPr="00102D39">
        <w:rPr>
          <w:rFonts w:ascii="楷体_GB2312" w:eastAsia="楷体_GB2312" w:hAnsi="Verdana" w:cs="宋体" w:hint="eastAsia"/>
          <w:color w:val="000000"/>
          <w:kern w:val="0"/>
          <w:sz w:val="36"/>
          <w:szCs w:val="36"/>
        </w:rPr>
        <w:t>2010</w:t>
      </w:r>
      <w:r w:rsidRPr="00102D39">
        <w:rPr>
          <w:rFonts w:ascii="楷体_GB2312" w:eastAsia="楷体_GB2312" w:hAnsi="Verdana" w:cs="宋体" w:hint="eastAsia"/>
          <w:color w:val="000000"/>
          <w:kern w:val="0"/>
          <w:sz w:val="28"/>
          <w:szCs w:val="28"/>
        </w:rPr>
        <w:t>届毕业生开始，一律按西校［</w:t>
      </w:r>
      <w:r w:rsidRPr="00102D39">
        <w:rPr>
          <w:rFonts w:ascii="楷体_GB2312" w:eastAsia="楷体_GB2312" w:hAnsi="Verdana" w:cs="宋体" w:hint="eastAsia"/>
          <w:color w:val="000000"/>
          <w:kern w:val="0"/>
          <w:sz w:val="36"/>
          <w:szCs w:val="36"/>
        </w:rPr>
        <w:t>2008</w:t>
      </w:r>
      <w:r w:rsidRPr="00102D39">
        <w:rPr>
          <w:rFonts w:ascii="楷体_GB2312" w:eastAsia="楷体_GB2312" w:hAnsi="Verdana" w:cs="宋体" w:hint="eastAsia"/>
          <w:color w:val="000000"/>
          <w:kern w:val="0"/>
          <w:sz w:val="28"/>
          <w:szCs w:val="28"/>
        </w:rPr>
        <w:t>］</w:t>
      </w:r>
      <w:r w:rsidRPr="00102D39">
        <w:rPr>
          <w:rFonts w:ascii="楷体_GB2312" w:eastAsia="楷体_GB2312" w:hAnsi="Verdana" w:cs="宋体" w:hint="eastAsia"/>
          <w:color w:val="000000"/>
          <w:kern w:val="0"/>
          <w:sz w:val="36"/>
          <w:szCs w:val="36"/>
        </w:rPr>
        <w:t>328</w:t>
      </w:r>
      <w:r w:rsidRPr="00102D39">
        <w:rPr>
          <w:rFonts w:ascii="楷体_GB2312" w:eastAsia="楷体_GB2312" w:hAnsi="Verdana" w:cs="宋体" w:hint="eastAsia"/>
          <w:color w:val="000000"/>
          <w:kern w:val="0"/>
          <w:sz w:val="28"/>
          <w:szCs w:val="28"/>
        </w:rPr>
        <w:t>号文件执行。</w:t>
      </w:r>
    </w:p>
    <w:p w:rsidR="00102D39" w:rsidRPr="00102D39" w:rsidRDefault="00102D39" w:rsidP="00102D39">
      <w:pPr>
        <w:widowControl/>
        <w:shd w:val="clear" w:color="auto" w:fill="FFFFFF"/>
        <w:spacing w:line="378" w:lineRule="atLeast"/>
        <w:ind w:firstLine="538"/>
        <w:jc w:val="left"/>
        <w:rPr>
          <w:rFonts w:ascii="Verdana" w:eastAsia="宋体" w:hAnsi="Verdana" w:cs="宋体"/>
          <w:color w:val="565656"/>
          <w:kern w:val="0"/>
          <w:szCs w:val="21"/>
        </w:rPr>
      </w:pPr>
      <w:r w:rsidRPr="00102D39">
        <w:rPr>
          <w:rFonts w:ascii="楷体_GB2312" w:eastAsia="楷体_GB2312" w:hAnsi="Verdana" w:cs="宋体" w:hint="eastAsia"/>
          <w:color w:val="565656"/>
          <w:kern w:val="0"/>
          <w:sz w:val="28"/>
          <w:szCs w:val="28"/>
        </w:rPr>
        <w:t> </w:t>
      </w:r>
    </w:p>
    <w:p w:rsidR="00102D39" w:rsidRPr="00102D39" w:rsidRDefault="00102D39" w:rsidP="00102D39">
      <w:pPr>
        <w:widowControl/>
        <w:shd w:val="clear" w:color="auto" w:fill="FFFFFF"/>
        <w:spacing w:line="378" w:lineRule="atLeast"/>
        <w:ind w:firstLine="538"/>
        <w:jc w:val="left"/>
        <w:rPr>
          <w:rFonts w:ascii="Verdana" w:eastAsia="宋体" w:hAnsi="Verdana" w:cs="宋体"/>
          <w:color w:val="565656"/>
          <w:kern w:val="0"/>
          <w:szCs w:val="21"/>
        </w:rPr>
      </w:pPr>
      <w:r w:rsidRPr="00102D39">
        <w:rPr>
          <w:rFonts w:ascii="楷体_GB2312" w:eastAsia="楷体_GB2312" w:hAnsi="Verdana" w:cs="宋体" w:hint="eastAsia"/>
          <w:color w:val="565656"/>
          <w:kern w:val="0"/>
          <w:sz w:val="28"/>
          <w:szCs w:val="28"/>
        </w:rPr>
        <w:t> </w:t>
      </w:r>
    </w:p>
    <w:p w:rsidR="00102D39" w:rsidRPr="00102D39" w:rsidRDefault="00102D39" w:rsidP="00102D39">
      <w:pPr>
        <w:widowControl/>
        <w:shd w:val="clear" w:color="auto" w:fill="FFFFFF"/>
        <w:spacing w:line="378" w:lineRule="atLeast"/>
        <w:jc w:val="left"/>
        <w:rPr>
          <w:rFonts w:ascii="Verdana" w:eastAsia="宋体" w:hAnsi="Verdana" w:cs="宋体"/>
          <w:color w:val="565656"/>
          <w:kern w:val="0"/>
          <w:szCs w:val="21"/>
        </w:rPr>
      </w:pPr>
      <w:r w:rsidRPr="00102D39">
        <w:rPr>
          <w:rFonts w:ascii="楷体_GB2312" w:eastAsia="楷体_GB2312" w:hAnsi="Verdana" w:cs="宋体" w:hint="eastAsia"/>
          <w:color w:val="565656"/>
          <w:kern w:val="0"/>
          <w:sz w:val="36"/>
          <w:szCs w:val="36"/>
        </w:rPr>
        <w:t>                         </w:t>
      </w:r>
      <w:r w:rsidRPr="00102D39">
        <w:rPr>
          <w:rFonts w:ascii="仿宋_GB2312" w:eastAsia="仿宋_GB2312" w:hAnsi="Verdana" w:cs="宋体" w:hint="eastAsia"/>
          <w:color w:val="565656"/>
          <w:kern w:val="0"/>
          <w:sz w:val="30"/>
          <w:szCs w:val="30"/>
        </w:rPr>
        <w:t>二ＯＯ八年十一月十一日</w:t>
      </w:r>
    </w:p>
    <w:p w:rsidR="00306589" w:rsidRPr="00102D39" w:rsidRDefault="00306589"/>
    <w:sectPr w:rsidR="00306589" w:rsidRPr="0010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F2" w:rsidRDefault="006019F2" w:rsidP="00102D39">
      <w:r>
        <w:separator/>
      </w:r>
    </w:p>
  </w:endnote>
  <w:endnote w:type="continuationSeparator" w:id="0">
    <w:p w:rsidR="006019F2" w:rsidRDefault="006019F2" w:rsidP="0010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F2" w:rsidRDefault="006019F2" w:rsidP="00102D39">
      <w:r>
        <w:separator/>
      </w:r>
    </w:p>
  </w:footnote>
  <w:footnote w:type="continuationSeparator" w:id="0">
    <w:p w:rsidR="006019F2" w:rsidRDefault="006019F2" w:rsidP="00102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3B"/>
    <w:rsid w:val="00102D39"/>
    <w:rsid w:val="00306589"/>
    <w:rsid w:val="005B6468"/>
    <w:rsid w:val="006019F2"/>
    <w:rsid w:val="0068188D"/>
    <w:rsid w:val="008C6955"/>
    <w:rsid w:val="008F0CB5"/>
    <w:rsid w:val="00BE0A56"/>
    <w:rsid w:val="00CB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DBA7"/>
  <w15:chartTrackingRefBased/>
  <w15:docId w15:val="{D2CDB8E6-AEA1-45E2-81D3-2360AFEC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D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D39"/>
    <w:rPr>
      <w:sz w:val="18"/>
      <w:szCs w:val="18"/>
    </w:rPr>
  </w:style>
  <w:style w:type="paragraph" w:styleId="a5">
    <w:name w:val="footer"/>
    <w:basedOn w:val="a"/>
    <w:link w:val="a6"/>
    <w:uiPriority w:val="99"/>
    <w:unhideWhenUsed/>
    <w:rsid w:val="00102D39"/>
    <w:pPr>
      <w:tabs>
        <w:tab w:val="center" w:pos="4153"/>
        <w:tab w:val="right" w:pos="8306"/>
      </w:tabs>
      <w:snapToGrid w:val="0"/>
      <w:jc w:val="left"/>
    </w:pPr>
    <w:rPr>
      <w:sz w:val="18"/>
      <w:szCs w:val="18"/>
    </w:rPr>
  </w:style>
  <w:style w:type="character" w:customStyle="1" w:styleId="a6">
    <w:name w:val="页脚 字符"/>
    <w:basedOn w:val="a0"/>
    <w:link w:val="a5"/>
    <w:uiPriority w:val="99"/>
    <w:rsid w:val="00102D39"/>
    <w:rPr>
      <w:sz w:val="18"/>
      <w:szCs w:val="18"/>
    </w:rPr>
  </w:style>
  <w:style w:type="character" w:customStyle="1" w:styleId="apple-converted-space">
    <w:name w:val="apple-converted-space"/>
    <w:basedOn w:val="a0"/>
    <w:rsid w:val="0010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138</Words>
  <Characters>792</Characters>
  <Application>Microsoft Office Word</Application>
  <DocSecurity>0</DocSecurity>
  <Lines>6</Lines>
  <Paragraphs>1</Paragraphs>
  <ScaleCrop>false</ScaleCrop>
  <Company>swu</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xia</dc:creator>
  <cp:keywords/>
  <dc:description/>
  <cp:lastModifiedBy>刘晓龙</cp:lastModifiedBy>
  <cp:revision>4</cp:revision>
  <dcterms:created xsi:type="dcterms:W3CDTF">2016-06-06T03:45:00Z</dcterms:created>
  <dcterms:modified xsi:type="dcterms:W3CDTF">2017-05-03T00:47:00Z</dcterms:modified>
</cp:coreProperties>
</file>